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44"/>
          <w:szCs w:val="44"/>
        </w:rPr>
      </w:pPr>
      <w:r>
        <w:rPr>
          <w:rFonts w:hint="eastAsia" w:ascii="仿宋" w:hAnsi="仿宋" w:eastAsia="仿宋" w:cs="仿宋"/>
          <w:b/>
          <w:sz w:val="44"/>
          <w:szCs w:val="44"/>
        </w:rPr>
        <w:t>吉林省价格鉴证与评估协会</w:t>
      </w:r>
    </w:p>
    <w:p>
      <w:pPr>
        <w:jc w:val="center"/>
        <w:rPr>
          <w:rFonts w:asciiTheme="minorEastAsia" w:hAnsiTheme="minorEastAsia" w:eastAsiaTheme="minorEastAsia"/>
          <w:sz w:val="44"/>
          <w:szCs w:val="44"/>
        </w:rPr>
      </w:pPr>
      <w:r>
        <w:rPr>
          <w:rFonts w:hint="eastAsia" w:asciiTheme="minorEastAsia" w:hAnsiTheme="minorEastAsia" w:eastAsiaTheme="minorEastAsia"/>
          <w:b/>
          <w:sz w:val="44"/>
          <w:szCs w:val="44"/>
        </w:rPr>
        <w:t>《档案管理制度》</w:t>
      </w:r>
    </w:p>
    <w:p>
      <w:pPr>
        <w:pStyle w:val="4"/>
        <w:spacing w:before="0" w:beforeAutospacing="0" w:after="0" w:after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一、严格执行党和国家的保密、安全制度，确保档案和案卷机密安全。 </w:t>
      </w:r>
    </w:p>
    <w:p>
      <w:pPr>
        <w:pStyle w:val="4"/>
        <w:spacing w:before="0" w:beforeAutospacing="0" w:after="0" w:after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二、协会专业委员会和各部门在每年元月底向协会秘书处移交上年度文书档案并履行清交手续。 </w:t>
      </w:r>
    </w:p>
    <w:p>
      <w:pPr>
        <w:pStyle w:val="4"/>
        <w:spacing w:before="0" w:beforeAutospacing="0" w:after="0" w:after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三、应明确规定档案责任人，档案责任人（档案员）对本部门档案的收集、建档、保管、借阅和利用负全责。 </w:t>
      </w:r>
    </w:p>
    <w:p>
      <w:pPr>
        <w:pStyle w:val="4"/>
        <w:spacing w:before="0" w:beforeAutospacing="0" w:after="0" w:after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四、各类规章制度、办法、人事、工资资料、会议记录、会议纪要、简报、重要电话记录、接待来访记录、上级来文、公司发文、工作计划和工作总结以及添置设备、财产的产权资料由秘书处负责归档。 </w:t>
      </w:r>
    </w:p>
    <w:p>
      <w:pPr>
        <w:pStyle w:val="4"/>
        <w:spacing w:before="0" w:beforeAutospacing="0" w:after="0" w:after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五、归档资料必须符合下列要求： </w:t>
      </w:r>
    </w:p>
    <w:p>
      <w:pPr>
        <w:pStyle w:val="4"/>
        <w:spacing w:before="0" w:beforeAutospacing="0" w:after="0" w:after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①文件材料齐全完整； </w:t>
      </w:r>
    </w:p>
    <w:p>
      <w:pPr>
        <w:pStyle w:val="4"/>
        <w:spacing w:before="0" w:beforeAutospacing="0" w:after="0" w:after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②根据档案内容合并整理、立卷； </w:t>
      </w:r>
    </w:p>
    <w:p>
      <w:pPr>
        <w:pStyle w:val="4"/>
        <w:spacing w:before="0" w:beforeAutospacing="0" w:after="0" w:after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③根据档案内容的历史关系，区别保存价值、分类、整理、立卷，案卷标题简明确切，便于保管和利用。 </w:t>
      </w:r>
    </w:p>
    <w:p>
      <w:pPr>
        <w:pStyle w:val="4"/>
        <w:spacing w:before="0" w:beforeAutospacing="0" w:after="0" w:after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六、档案资料借阅需履行登记、签字手续，重要资料借阅需先请示秘书长。 </w:t>
      </w:r>
    </w:p>
    <w:p>
      <w:pPr>
        <w:pStyle w:val="4"/>
        <w:spacing w:before="0" w:beforeAutospacing="0" w:after="0" w:afterAutospacing="0" w:line="240" w:lineRule="auto"/>
        <w:ind w:firstLine="645"/>
        <w:jc w:val="both"/>
        <w:rPr>
          <w:rFonts w:hint="eastAsia" w:ascii="仿宋" w:hAnsi="仿宋" w:eastAsia="仿宋" w:cs="仿宋"/>
          <w:sz w:val="32"/>
          <w:szCs w:val="32"/>
        </w:rPr>
      </w:pPr>
      <w:r>
        <w:rPr>
          <w:rFonts w:hint="eastAsia" w:ascii="仿宋" w:hAnsi="仿宋" w:eastAsia="仿宋" w:cs="仿宋"/>
          <w:sz w:val="32"/>
          <w:szCs w:val="32"/>
        </w:rPr>
        <w:t>七、加强档案保管工作，做好防盗、防火、防虫、防鼠、防潮、防高温工作，定期检查档案保管工作。</w:t>
      </w:r>
    </w:p>
    <w:p>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071B"/>
    <w:rsid w:val="00365F2B"/>
    <w:rsid w:val="0060071B"/>
    <w:rsid w:val="00DD05EA"/>
    <w:rsid w:val="00F03DAD"/>
    <w:rsid w:val="00FF2E0B"/>
    <w:rsid w:val="5B9A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line="432" w:lineRule="auto"/>
      <w:jc w:val="left"/>
    </w:pPr>
    <w:rPr>
      <w:rFonts w:ascii="ˎ̥" w:hAnsi="ˎ̥" w:cs="宋体"/>
      <w:color w:val="222222"/>
      <w:kern w:val="0"/>
      <w:sz w:val="22"/>
      <w:szCs w:val="22"/>
    </w:rPr>
  </w:style>
  <w:style w:type="character" w:styleId="7">
    <w:name w:val="page number"/>
    <w:basedOn w:val="6"/>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Words>
  <Characters>357</Characters>
  <Lines>2</Lines>
  <Paragraphs>1</Paragraphs>
  <TotalTime>3</TotalTime>
  <ScaleCrop>false</ScaleCrop>
  <LinksUpToDate>false</LinksUpToDate>
  <CharactersWithSpaces>418</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2018-11-07T10:44:00Z</dcterms:created>
  <dc:creator>admin</dc:creator>
  <cp:lastModifiedBy>孙明曦</cp:lastModifiedBy>
  <dcterms:modified xsi:type="dcterms:W3CDTF">2019-07-29T03:20:46Z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